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373.06369pt;margin-top:-.000002pt;width:239.45pt;height:762.25pt;mso-position-horizontal-relative:page;mso-position-vertical-relative:page;z-index:-2128" coordorigin="7461,0" coordsize="4789,15245">
            <v:line style="position:absolute" from="12240,0" to="12240,15245" stroked="true" strokeweight=".963188pt" strokecolor="#000000">
              <v:stroke dashstyle="solid"/>
            </v:line>
            <v:line style="position:absolute" from="7461,11909" to="12250,11909" stroked="true" strokeweight=".24030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048" from="0pt,594.747803pt" to="272.105724pt,594.747803pt" stroked="true" strokeweight=".24030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8139" w:val="left" w:leader="none"/>
        </w:tabs>
        <w:spacing w:line="292" w:lineRule="auto" w:before="91"/>
        <w:ind w:left="114" w:right="123" w:firstLine="2"/>
        <w:jc w:val="left"/>
        <w:rPr>
          <w:b/>
          <w:sz w:val="23"/>
        </w:rPr>
      </w:pPr>
      <w:r>
        <w:rPr>
          <w:color w:val="080808"/>
          <w:w w:val="105"/>
          <w:sz w:val="23"/>
        </w:rPr>
        <w:t>Mike  McHenry,  2308  Chesapeake  Avenue,  Hampton,</w:t>
      </w:r>
      <w:r>
        <w:rPr>
          <w:color w:val="080808"/>
          <w:spacing w:val="-17"/>
          <w:w w:val="105"/>
          <w:sz w:val="23"/>
        </w:rPr>
        <w:t> </w:t>
      </w:r>
      <w:r>
        <w:rPr>
          <w:color w:val="080808"/>
          <w:w w:val="105"/>
          <w:sz w:val="23"/>
        </w:rPr>
        <w:t>Virginia,</w:t>
      </w:r>
      <w:r>
        <w:rPr>
          <w:color w:val="080808"/>
          <w:spacing w:val="46"/>
          <w:w w:val="105"/>
          <w:sz w:val="23"/>
        </w:rPr>
        <w:t> </w:t>
      </w:r>
      <w:r>
        <w:rPr>
          <w:color w:val="080808"/>
          <w:w w:val="105"/>
          <w:sz w:val="23"/>
        </w:rPr>
        <w:t>23661-3207.</w:t>
        <w:tab/>
      </w:r>
      <w:r>
        <w:rPr>
          <w:b/>
          <w:color w:val="080808"/>
          <w:w w:val="105"/>
          <w:sz w:val="23"/>
        </w:rPr>
        <w:t>Checks with applications MUST be received by not later than September 1st,</w:t>
      </w:r>
      <w:r>
        <w:rPr>
          <w:b/>
          <w:color w:val="080808"/>
          <w:spacing w:val="-13"/>
          <w:w w:val="105"/>
          <w:sz w:val="23"/>
        </w:rPr>
        <w:t> </w:t>
      </w:r>
      <w:r>
        <w:rPr>
          <w:b/>
          <w:color w:val="080808"/>
          <w:w w:val="105"/>
          <w:sz w:val="23"/>
        </w:rPr>
        <w:t>2018.</w:t>
      </w:r>
    </w:p>
    <w:p>
      <w:pPr>
        <w:pStyle w:val="BodyText"/>
        <w:spacing w:before="1"/>
        <w:rPr>
          <w:b/>
          <w:sz w:val="9"/>
        </w:rPr>
      </w:pPr>
    </w:p>
    <w:p>
      <w:pPr>
        <w:pStyle w:val="BodyText"/>
        <w:spacing w:line="288" w:lineRule="auto" w:before="91"/>
        <w:ind w:left="106" w:right="119" w:hanging="1"/>
        <w:jc w:val="both"/>
      </w:pPr>
      <w:r>
        <w:rPr>
          <w:b/>
          <w:color w:val="080808"/>
          <w:w w:val="105"/>
          <w:u w:val="thick" w:color="080808"/>
        </w:rPr>
        <w:t>Hotel:</w:t>
      </w:r>
      <w:r>
        <w:rPr>
          <w:b/>
          <w:color w:val="080808"/>
          <w:w w:val="105"/>
        </w:rPr>
        <w:t> </w:t>
      </w:r>
      <w:r>
        <w:rPr>
          <w:color w:val="080808"/>
          <w:w w:val="105"/>
        </w:rPr>
        <w:t>Our base for the reunion will be the CROWNE PLAZA Hotel Providence-Warwick </w:t>
      </w:r>
      <w:r>
        <w:rPr>
          <w:color w:val="080808"/>
          <w:w w:val="105"/>
          <w:u w:val="thick" w:color="080808"/>
        </w:rPr>
        <w:t>(www.CrowneHotelWarwick.com)</w:t>
      </w:r>
      <w:r>
        <w:rPr>
          <w:color w:val="080808"/>
          <w:w w:val="105"/>
        </w:rPr>
        <w:t>; the address of the hotel is: 801 Greenwich Avenue, Warwick, RI 02886 Tel: (401) 732-6000. The hotel is fully booked the Saturday night prior to our arrival. If you would like to arrive early, notify Mike and he will place you on a frrst come first serve standby list for rooms that may become available. The following applies for our reunion only: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88" w:lineRule="auto" w:before="210" w:after="0"/>
        <w:ind w:left="885" w:right="117" w:hanging="355"/>
        <w:jc w:val="both"/>
        <w:rPr>
          <w:sz w:val="23"/>
        </w:rPr>
      </w:pPr>
      <w:r>
        <w:rPr>
          <w:color w:val="080808"/>
          <w:w w:val="105"/>
          <w:sz w:val="23"/>
        </w:rPr>
        <w:t>a nightly rate of $109.00 per night plus applicable taxes has been established for our reunion; request the USS Willard Keith Reunion rate. This rate is applicable for up to four guests in each room. This room rate is applicable 3 days before and 3 days after our reunion. We have blocked 30 rooms until September 1st. but I recommend that you</w:t>
      </w:r>
      <w:r>
        <w:rPr>
          <w:color w:val="080808"/>
          <w:spacing w:val="-39"/>
          <w:w w:val="105"/>
          <w:sz w:val="23"/>
        </w:rPr>
        <w:t> </w:t>
      </w:r>
      <w:r>
        <w:rPr>
          <w:color w:val="080808"/>
          <w:w w:val="105"/>
          <w:sz w:val="23"/>
        </w:rPr>
        <w:t>book early as this hotel is continually sold out of</w:t>
      </w:r>
      <w:r>
        <w:rPr>
          <w:color w:val="080808"/>
          <w:spacing w:val="-25"/>
          <w:w w:val="105"/>
          <w:sz w:val="23"/>
        </w:rPr>
        <w:t> </w:t>
      </w:r>
      <w:r>
        <w:rPr>
          <w:color w:val="080808"/>
          <w:w w:val="105"/>
          <w:sz w:val="23"/>
        </w:rPr>
        <w:t>rooms.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88" w:lineRule="auto" w:before="4" w:after="0"/>
        <w:ind w:left="886" w:right="116" w:hanging="356"/>
        <w:jc w:val="both"/>
        <w:rPr>
          <w:sz w:val="23"/>
        </w:rPr>
      </w:pPr>
      <w:r>
        <w:rPr>
          <w:color w:val="080808"/>
          <w:w w:val="105"/>
          <w:sz w:val="23"/>
        </w:rPr>
        <w:t>Inclusive of a hot breakfast buffet to be served in our Hospitality Room for up to four guests per</w:t>
      </w:r>
      <w:r>
        <w:rPr>
          <w:color w:val="080808"/>
          <w:spacing w:val="6"/>
          <w:w w:val="105"/>
          <w:sz w:val="23"/>
        </w:rPr>
        <w:t> </w:t>
      </w:r>
      <w:r>
        <w:rPr>
          <w:color w:val="080808"/>
          <w:w w:val="105"/>
          <w:sz w:val="23"/>
        </w:rPr>
        <w:t>room.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88" w:lineRule="auto" w:before="5" w:after="0"/>
        <w:ind w:left="889" w:right="122" w:hanging="359"/>
        <w:jc w:val="both"/>
        <w:rPr>
          <w:sz w:val="23"/>
        </w:rPr>
      </w:pPr>
      <w:r>
        <w:rPr>
          <w:color w:val="080808"/>
          <w:w w:val="105"/>
          <w:sz w:val="23"/>
        </w:rPr>
        <w:t>Complimentary WiFi; hotel parking; and Airport Shuttle to and from T.F. Green Airport (PVD) and area attractions within a five-mile radius. For those needing airport pick-up by the hotel, please coordinate with the hotel when making your reservations and insure the hotel is notified of travel</w:t>
      </w:r>
      <w:r>
        <w:rPr>
          <w:color w:val="080808"/>
          <w:spacing w:val="-16"/>
          <w:w w:val="105"/>
          <w:sz w:val="23"/>
        </w:rPr>
        <w:t> </w:t>
      </w:r>
      <w:r>
        <w:rPr>
          <w:color w:val="080808"/>
          <w:w w:val="105"/>
          <w:sz w:val="23"/>
        </w:rPr>
        <w:t>changes.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85" w:lineRule="auto" w:before="4" w:after="0"/>
        <w:ind w:left="885" w:right="113" w:hanging="360"/>
        <w:jc w:val="both"/>
        <w:rPr>
          <w:sz w:val="23"/>
        </w:rPr>
      </w:pPr>
      <w:r>
        <w:rPr>
          <w:color w:val="080808"/>
          <w:w w:val="105"/>
          <w:sz w:val="23"/>
        </w:rPr>
        <w:t>The hotel front desk will provide directions to our Hospitality Room which will open at 4</w:t>
      </w:r>
      <w:r>
        <w:rPr>
          <w:color w:val="080808"/>
          <w:spacing w:val="-12"/>
          <w:w w:val="105"/>
          <w:sz w:val="23"/>
        </w:rPr>
        <w:t> </w:t>
      </w:r>
      <w:r>
        <w:rPr>
          <w:color w:val="080808"/>
          <w:w w:val="105"/>
          <w:sz w:val="23"/>
        </w:rPr>
        <w:t>pm</w:t>
      </w:r>
      <w:r>
        <w:rPr>
          <w:color w:val="080808"/>
          <w:spacing w:val="-6"/>
          <w:w w:val="105"/>
          <w:sz w:val="23"/>
        </w:rPr>
        <w:t> </w:t>
      </w:r>
      <w:r>
        <w:rPr>
          <w:color w:val="080808"/>
          <w:w w:val="105"/>
          <w:sz w:val="23"/>
        </w:rPr>
        <w:t>on</w:t>
      </w:r>
      <w:r>
        <w:rPr>
          <w:color w:val="080808"/>
          <w:spacing w:val="-13"/>
          <w:w w:val="105"/>
          <w:sz w:val="23"/>
        </w:rPr>
        <w:t> </w:t>
      </w:r>
      <w:r>
        <w:rPr>
          <w:color w:val="080808"/>
          <w:w w:val="105"/>
          <w:sz w:val="23"/>
        </w:rPr>
        <w:t>Sunday,</w:t>
      </w:r>
      <w:r>
        <w:rPr>
          <w:color w:val="080808"/>
          <w:spacing w:val="1"/>
          <w:w w:val="105"/>
          <w:sz w:val="23"/>
        </w:rPr>
        <w:t> </w:t>
      </w:r>
      <w:r>
        <w:rPr>
          <w:color w:val="080808"/>
          <w:w w:val="105"/>
          <w:sz w:val="23"/>
        </w:rPr>
        <w:t>October</w:t>
      </w:r>
      <w:r>
        <w:rPr>
          <w:color w:val="080808"/>
          <w:spacing w:val="-2"/>
          <w:w w:val="105"/>
          <w:sz w:val="23"/>
        </w:rPr>
        <w:t> </w:t>
      </w:r>
      <w:r>
        <w:rPr>
          <w:color w:val="080808"/>
          <w:w w:val="105"/>
          <w:sz w:val="23"/>
        </w:rPr>
        <w:t>14</w:t>
      </w:r>
      <w:r>
        <w:rPr>
          <w:color w:val="080808"/>
          <w:w w:val="105"/>
          <w:sz w:val="23"/>
          <w:vertAlign w:val="superscript"/>
        </w:rPr>
        <w:t>th</w:t>
      </w:r>
      <w:r>
        <w:rPr>
          <w:color w:val="080808"/>
          <w:w w:val="105"/>
          <w:sz w:val="23"/>
          <w:vertAlign w:val="subscript"/>
        </w:rPr>
        <w:t>.</w:t>
      </w:r>
      <w:r>
        <w:rPr>
          <w:color w:val="080808"/>
          <w:spacing w:val="1"/>
          <w:w w:val="105"/>
          <w:sz w:val="23"/>
          <w:vertAlign w:val="baseline"/>
        </w:rPr>
        <w:t> </w:t>
      </w:r>
      <w:r>
        <w:rPr>
          <w:color w:val="080808"/>
          <w:w w:val="105"/>
          <w:sz w:val="23"/>
          <w:vertAlign w:val="baseline"/>
        </w:rPr>
        <w:t>Hot</w:t>
      </w:r>
      <w:r>
        <w:rPr>
          <w:color w:val="080808"/>
          <w:spacing w:val="-2"/>
          <w:w w:val="105"/>
          <w:sz w:val="23"/>
          <w:vertAlign w:val="baseline"/>
        </w:rPr>
        <w:t> </w:t>
      </w:r>
      <w:r>
        <w:rPr>
          <w:color w:val="080808"/>
          <w:w w:val="105"/>
          <w:sz w:val="23"/>
          <w:vertAlign w:val="baseline"/>
        </w:rPr>
        <w:t>breakfasts will</w:t>
      </w:r>
      <w:r>
        <w:rPr>
          <w:color w:val="080808"/>
          <w:spacing w:val="0"/>
          <w:w w:val="105"/>
          <w:sz w:val="23"/>
          <w:vertAlign w:val="baseline"/>
        </w:rPr>
        <w:t> </w:t>
      </w:r>
      <w:r>
        <w:rPr>
          <w:color w:val="080808"/>
          <w:w w:val="105"/>
          <w:sz w:val="23"/>
          <w:vertAlign w:val="baseline"/>
        </w:rPr>
        <w:t>be</w:t>
      </w:r>
      <w:r>
        <w:rPr>
          <w:color w:val="080808"/>
          <w:spacing w:val="-11"/>
          <w:w w:val="105"/>
          <w:sz w:val="23"/>
          <w:vertAlign w:val="baseline"/>
        </w:rPr>
        <w:t> </w:t>
      </w:r>
      <w:r>
        <w:rPr>
          <w:color w:val="080808"/>
          <w:w w:val="105"/>
          <w:sz w:val="23"/>
          <w:vertAlign w:val="baseline"/>
        </w:rPr>
        <w:t>served</w:t>
      </w:r>
      <w:r>
        <w:rPr>
          <w:color w:val="080808"/>
          <w:spacing w:val="0"/>
          <w:w w:val="105"/>
          <w:sz w:val="23"/>
          <w:vertAlign w:val="baseline"/>
        </w:rPr>
        <w:t> </w:t>
      </w:r>
      <w:r>
        <w:rPr>
          <w:color w:val="080808"/>
          <w:w w:val="105"/>
          <w:sz w:val="23"/>
          <w:vertAlign w:val="baseline"/>
        </w:rPr>
        <w:t>daily</w:t>
      </w:r>
      <w:r>
        <w:rPr>
          <w:color w:val="080808"/>
          <w:spacing w:val="3"/>
          <w:w w:val="105"/>
          <w:sz w:val="23"/>
          <w:vertAlign w:val="baseline"/>
        </w:rPr>
        <w:t> </w:t>
      </w:r>
      <w:r>
        <w:rPr>
          <w:color w:val="080808"/>
          <w:w w:val="105"/>
          <w:sz w:val="23"/>
          <w:vertAlign w:val="baseline"/>
        </w:rPr>
        <w:t>here</w:t>
      </w:r>
      <w:r>
        <w:rPr>
          <w:color w:val="080808"/>
          <w:spacing w:val="-5"/>
          <w:w w:val="105"/>
          <w:sz w:val="23"/>
          <w:vertAlign w:val="baseline"/>
        </w:rPr>
        <w:t> </w:t>
      </w:r>
      <w:r>
        <w:rPr>
          <w:color w:val="080808"/>
          <w:w w:val="105"/>
          <w:sz w:val="23"/>
          <w:vertAlign w:val="baseline"/>
        </w:rPr>
        <w:t>from</w:t>
      </w:r>
      <w:r>
        <w:rPr>
          <w:color w:val="080808"/>
          <w:spacing w:val="-2"/>
          <w:w w:val="105"/>
          <w:sz w:val="23"/>
          <w:vertAlign w:val="baseline"/>
        </w:rPr>
        <w:t> </w:t>
      </w:r>
      <w:r>
        <w:rPr>
          <w:color w:val="080808"/>
          <w:w w:val="105"/>
          <w:sz w:val="23"/>
          <w:vertAlign w:val="baseline"/>
        </w:rPr>
        <w:t>7:00</w:t>
      </w:r>
      <w:r>
        <w:rPr>
          <w:color w:val="080808"/>
          <w:spacing w:val="-7"/>
          <w:w w:val="105"/>
          <w:sz w:val="23"/>
          <w:vertAlign w:val="baseline"/>
        </w:rPr>
        <w:t> </w:t>
      </w:r>
      <w:r>
        <w:rPr>
          <w:color w:val="080808"/>
          <w:w w:val="105"/>
          <w:sz w:val="23"/>
          <w:vertAlign w:val="baseline"/>
        </w:rPr>
        <w:t>to</w:t>
      </w:r>
      <w:r>
        <w:rPr>
          <w:color w:val="080808"/>
          <w:spacing w:val="-10"/>
          <w:w w:val="105"/>
          <w:sz w:val="23"/>
          <w:vertAlign w:val="baseline"/>
        </w:rPr>
        <w:t> </w:t>
      </w:r>
      <w:r>
        <w:rPr>
          <w:color w:val="080808"/>
          <w:w w:val="105"/>
          <w:sz w:val="23"/>
          <w:vertAlign w:val="baseline"/>
        </w:rPr>
        <w:t>9:00 am.</w:t>
      </w: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227"/>
        <w:ind w:left="107" w:right="654" w:hanging="4"/>
      </w:pPr>
      <w:r>
        <w:rPr>
          <w:color w:val="080808"/>
          <w:w w:val="105"/>
        </w:rPr>
        <w:t>I hope each of you can attend this reunion and both I and Sheila look forward to seeing and talking to you.</w:t>
      </w:r>
    </w:p>
    <w:p>
      <w:pPr>
        <w:pStyle w:val="BodyText"/>
        <w:spacing w:before="197"/>
        <w:ind w:left="100"/>
      </w:pPr>
      <w:r>
        <w:rPr>
          <w:color w:val="080808"/>
          <w:w w:val="105"/>
        </w:rPr>
        <w:t>Sincerely,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92" w:lineRule="auto"/>
        <w:ind w:left="101" w:right="7695" w:hanging="1"/>
      </w:pPr>
      <w:r>
        <w:rPr>
          <w:color w:val="080808"/>
          <w:w w:val="105"/>
        </w:rPr>
        <w:t>Joe Mitchell Board of</w:t>
      </w:r>
      <w:r>
        <w:rPr>
          <w:color w:val="080808"/>
          <w:spacing w:val="-29"/>
          <w:w w:val="105"/>
        </w:rPr>
        <w:t> </w:t>
      </w:r>
      <w:r>
        <w:rPr>
          <w:color w:val="080808"/>
          <w:w w:val="105"/>
        </w:rPr>
        <w:t>Directors</w:t>
      </w:r>
    </w:p>
    <w:p>
      <w:pPr>
        <w:pStyle w:val="BodyText"/>
        <w:spacing w:line="258" w:lineRule="exact"/>
        <w:ind w:left="103"/>
        <w:jc w:val="both"/>
      </w:pPr>
      <w:r>
        <w:rPr>
          <w:color w:val="080808"/>
          <w:w w:val="105"/>
        </w:rPr>
        <w:t>USS Willard Keith Reunion Association</w:t>
      </w:r>
    </w:p>
    <w:sectPr>
      <w:type w:val="continuous"/>
      <w:pgSz w:w="12250" w:h="15250"/>
      <w:pgMar w:top="0" w:bottom="0" w:left="12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85" w:hanging="361"/>
      </w:pPr>
      <w:rPr>
        <w:rFonts w:hint="default" w:ascii="Times New Roman" w:hAnsi="Times New Roman" w:eastAsia="Times New Roman" w:cs="Times New Roman"/>
        <w:color w:val="080808"/>
        <w:w w:val="105"/>
        <w:sz w:val="23"/>
        <w:szCs w:val="23"/>
      </w:rPr>
    </w:lvl>
    <w:lvl w:ilvl="1">
      <w:start w:val="0"/>
      <w:numFmt w:val="bullet"/>
      <w:lvlText w:val="•"/>
      <w:lvlJc w:val="left"/>
      <w:pPr>
        <w:ind w:left="175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4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4"/>
      <w:ind w:left="885" w:right="113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2018-07-08T23:03:58Z</dcterms:created>
  <dcterms:modified xsi:type="dcterms:W3CDTF">2018-07-08T23:03:58Z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2018-07-08T00:00:00Z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2018-07-08T00:00:00Z</vt:filetime>
  </property>
</Properties>
</file>