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USS WILLARD KEITH REUNION ASSOCIATION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BY-LAWS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0"/>
          <w:szCs w:val="20"/>
        </w:rPr>
        <w:t>​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Article 1 - Name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1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            The name of this association shall be “USS Willard Keith Reunion Association”.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Article 2 - Object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1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            The object of this association shall be to convene at a location accessible to as many members as possible for a memorable and affordable time of re-acquainting while remembering and re-telling shared shipboard experiences.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Article 3 - Membership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1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           To be eligible for admission to membership an individual is required to have served on board the USS Willard Keith DD-775 and to pay an annual membership fee to be set and regulated by a majority vote of the members.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Article 4 – Meetings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1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          An annual business meeting shall be held before the farewell banquet.  The time and place will be decided upon by the voluntary host reunion chairman.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2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      At all meetings of the Association the order of business shall follow the “Roberts Rules of Order”.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Article 5 – Reunion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1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           The Reunion Association shall try to convene once each year during the month of May at a time and place agreeable to the majority of the membership and adhering to the Reunion Association “Reunion Guidelines”.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2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           A volunteer host shall be designated by the Board of Directors for the purpose of planning, scheduling and conducting the next successive reunion.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3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          The volunteer host shall be designated the Reunion Chairman and shall be assisted by a volunteer committee of his own choosing.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4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           The Reunion Chairman shall be authorized to make all arrangements for the annual meeting and shall keep the Board of Directors, Secretary and Treasurer apprised of his progress.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5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            Final arrangements shall be approved by the Board of Directors.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Article 6 – Officers and Elections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1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 xml:space="preserve">            At the Annual </w:t>
      </w:r>
      <w:proofErr w:type="gramStart"/>
      <w:r w:rsidRPr="00BD4A83">
        <w:rPr>
          <w:rFonts w:ascii="Arial" w:eastAsia="Times New Roman" w:hAnsi="Arial" w:cs="Arial"/>
          <w:color w:val="000000"/>
          <w:sz w:val="24"/>
          <w:szCs w:val="24"/>
        </w:rPr>
        <w:t>Meeting</w:t>
      </w:r>
      <w:proofErr w:type="gramEnd"/>
      <w:r w:rsidRPr="00BD4A83">
        <w:rPr>
          <w:rFonts w:ascii="Arial" w:eastAsia="Times New Roman" w:hAnsi="Arial" w:cs="Arial"/>
          <w:color w:val="000000"/>
          <w:sz w:val="24"/>
          <w:szCs w:val="24"/>
        </w:rPr>
        <w:t xml:space="preserve"> there shall be elected by ballot or by show of hands by the members of the association in person:  a Secretary, a Treasurer, and three Directors.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2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            At the annual </w:t>
      </w:r>
      <w:proofErr w:type="gramStart"/>
      <w:r w:rsidRPr="00BD4A83">
        <w:rPr>
          <w:rFonts w:ascii="Arial" w:eastAsia="Times New Roman" w:hAnsi="Arial" w:cs="Arial"/>
          <w:color w:val="000000"/>
          <w:sz w:val="24"/>
          <w:szCs w:val="24"/>
        </w:rPr>
        <w:t>meeting</w:t>
      </w:r>
      <w:proofErr w:type="gramEnd"/>
      <w:r w:rsidRPr="00BD4A83">
        <w:rPr>
          <w:rFonts w:ascii="Arial" w:eastAsia="Times New Roman" w:hAnsi="Arial" w:cs="Arial"/>
          <w:color w:val="000000"/>
          <w:sz w:val="24"/>
          <w:szCs w:val="24"/>
        </w:rPr>
        <w:t xml:space="preserve"> the Secretary and Treasurer shall be elected for a term of ____ years, each being allowed to succeed himself if agreeable to the membership.  The terms of the Directors shall be for a period of three years for two Directors and two years for one Director, with each being allowed to succeed himself if agreeable to the membership.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3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           The members elected at each annual meeting shall assume their office immediately.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4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            In case a vacancy shall occur during the year in any office, such vacancy may be filled by the Board of Directors, for the unexpired term.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5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            The Directors shall be the officers of the Association.  The Secretary and Treasurer shall not cast a vote on Association business.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Article 7 – Duties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1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            The Directors shall perform such duties that usually devolve upon such officers.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2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           The Treasurer shall make a report at the annual meeting showing the financial condition of the Association and within 30 days shall submit a detailed report to the Directors on the state of paid memberships.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3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            The Directors shall manage the affairs of the Association.  Two Directors shall constitute a quorum.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Article 8 – Dues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1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            Annual dues shall be set by a membership vote at the annual business meeting.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Article 9 – Complaints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1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            All complaints shall be made in writing to the Secretary, who shall refer them to the Board of Directors for a decision.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Article 10 – Amendments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1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            Amendments to the by-laws may be made at any annual business meeting by a majority vote of members present.</w:t>
      </w:r>
    </w:p>
    <w:p w:rsidR="00BD4A83" w:rsidRPr="00BD4A83" w:rsidRDefault="00BD4A83" w:rsidP="00BD4A83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2 </w:t>
      </w:r>
      <w:r w:rsidRPr="00BD4A83">
        <w:rPr>
          <w:rFonts w:ascii="Arial" w:eastAsia="Times New Roman" w:hAnsi="Arial" w:cs="Arial"/>
          <w:color w:val="000000"/>
          <w:sz w:val="24"/>
          <w:szCs w:val="24"/>
        </w:rPr>
        <w:t>   </w:t>
      </w:r>
    </w:p>
    <w:p w:rsidR="00BD4A83" w:rsidRPr="00BD4A83" w:rsidRDefault="00BD4A83" w:rsidP="00BD4A83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BD4A83">
        <w:rPr>
          <w:rFonts w:ascii="Arial" w:eastAsia="Times New Roman" w:hAnsi="Arial" w:cs="Arial"/>
          <w:color w:val="000000"/>
          <w:sz w:val="24"/>
          <w:szCs w:val="24"/>
        </w:rPr>
        <w:t xml:space="preserve">        In the event that the Association is dissolved, the assets of the Association shall be distributed to a naval </w:t>
      </w:r>
      <w:proofErr w:type="gramStart"/>
      <w:r w:rsidRPr="00BD4A83">
        <w:rPr>
          <w:rFonts w:ascii="Arial" w:eastAsia="Times New Roman" w:hAnsi="Arial" w:cs="Arial"/>
          <w:color w:val="000000"/>
          <w:sz w:val="24"/>
          <w:szCs w:val="24"/>
        </w:rPr>
        <w:t>service  organization</w:t>
      </w:r>
      <w:proofErr w:type="gramEnd"/>
      <w:r w:rsidRPr="00BD4A83">
        <w:rPr>
          <w:rFonts w:ascii="Arial" w:eastAsia="Times New Roman" w:hAnsi="Arial" w:cs="Arial"/>
          <w:color w:val="000000"/>
          <w:sz w:val="24"/>
          <w:szCs w:val="24"/>
        </w:rPr>
        <w:t>, such organization to be determined by the then-serving Board of Directors.</w:t>
      </w:r>
    </w:p>
    <w:p w:rsidR="005320E8" w:rsidRDefault="005320E8">
      <w:bookmarkStart w:id="0" w:name="_GoBack"/>
      <w:bookmarkEnd w:id="0"/>
    </w:p>
    <w:sectPr w:rsidR="0053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83"/>
    <w:rsid w:val="005320E8"/>
    <w:rsid w:val="009C56DD"/>
    <w:rsid w:val="00B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DB90A-B69A-43BD-A6EB-484C8251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Goldberg</dc:creator>
  <cp:keywords/>
  <dc:description/>
  <cp:lastModifiedBy>Paul Goldberg</cp:lastModifiedBy>
  <cp:revision>1</cp:revision>
  <dcterms:created xsi:type="dcterms:W3CDTF">2017-08-01T21:02:00Z</dcterms:created>
  <dcterms:modified xsi:type="dcterms:W3CDTF">2017-08-01T21:03:00Z</dcterms:modified>
</cp:coreProperties>
</file>